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Dear Students—</w:t>
      </w: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467A7D">
      <w:pPr>
        <w:pStyle w:val="Default"/>
        <w:rPr>
          <w:color w:val="auto"/>
          <w:sz w:val="22"/>
          <w:szCs w:val="22"/>
        </w:rPr>
      </w:pPr>
      <w:r w:rsidRPr="10F94386">
        <w:rPr>
          <w:color w:val="auto"/>
          <w:sz w:val="22"/>
          <w:szCs w:val="22"/>
        </w:rPr>
        <w:t>Welcome to high school and 9</w:t>
      </w:r>
      <w:r w:rsidRPr="10F94386">
        <w:rPr>
          <w:color w:val="auto"/>
          <w:sz w:val="14"/>
          <w:szCs w:val="14"/>
        </w:rPr>
        <w:t xml:space="preserve">th </w:t>
      </w:r>
      <w:r w:rsidRPr="10F94386">
        <w:rPr>
          <w:color w:val="auto"/>
          <w:sz w:val="22"/>
          <w:szCs w:val="22"/>
        </w:rPr>
        <w:t>Grade Humanities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PreAP</w:t>
      </w:r>
      <w:proofErr w:type="spellEnd"/>
      <w:r w:rsidRPr="10F94386">
        <w:rPr>
          <w:color w:val="auto"/>
          <w:sz w:val="22"/>
          <w:szCs w:val="22"/>
        </w:rPr>
        <w:t xml:space="preserve">! This summer, you must read </w:t>
      </w:r>
      <w:r w:rsidRPr="10F94386">
        <w:rPr>
          <w:i/>
          <w:iCs/>
          <w:color w:val="auto"/>
          <w:sz w:val="22"/>
          <w:szCs w:val="22"/>
        </w:rPr>
        <w:t xml:space="preserve">The Epic of Gilgamesh, </w:t>
      </w:r>
      <w:r w:rsidRPr="10F94386">
        <w:rPr>
          <w:color w:val="auto"/>
          <w:sz w:val="22"/>
          <w:szCs w:val="22"/>
        </w:rPr>
        <w:t xml:space="preserve">a set of poems preserved on clay tablets surviving from ancient Mesopotamia (of the third millennium B.C.E.). The </w:t>
      </w:r>
      <w:r w:rsidRPr="10F94386">
        <w:rPr>
          <w:i/>
          <w:iCs/>
          <w:color w:val="auto"/>
          <w:sz w:val="22"/>
          <w:szCs w:val="22"/>
        </w:rPr>
        <w:t xml:space="preserve">Epic of Gilgamesh </w:t>
      </w:r>
      <w:r w:rsidRPr="10F94386">
        <w:rPr>
          <w:color w:val="auto"/>
          <w:sz w:val="22"/>
          <w:szCs w:val="22"/>
        </w:rPr>
        <w:t xml:space="preserve">is one of the best and most important pieces of epic poetry from human history, predating even Homer's </w:t>
      </w:r>
      <w:r w:rsidRPr="10F94386">
        <w:rPr>
          <w:i/>
          <w:iCs/>
          <w:color w:val="auto"/>
          <w:sz w:val="22"/>
          <w:szCs w:val="22"/>
        </w:rPr>
        <w:t xml:space="preserve">Iliad </w:t>
      </w:r>
      <w:r w:rsidRPr="10F94386">
        <w:rPr>
          <w:color w:val="auto"/>
          <w:sz w:val="22"/>
          <w:szCs w:val="22"/>
        </w:rPr>
        <w:t xml:space="preserve">by roughly 1,500 years. </w:t>
      </w:r>
      <w:r w:rsidRPr="10F94386">
        <w:rPr>
          <w:i/>
          <w:iCs/>
          <w:color w:val="auto"/>
          <w:sz w:val="22"/>
          <w:szCs w:val="22"/>
        </w:rPr>
        <w:t xml:space="preserve">Gilgamesh </w:t>
      </w:r>
      <w:r w:rsidRPr="10F94386">
        <w:rPr>
          <w:color w:val="auto"/>
          <w:sz w:val="22"/>
          <w:szCs w:val="22"/>
        </w:rPr>
        <w:t xml:space="preserve">tells of the various adventures of a hero-king, including his quest for immortality, and an account of a great flood similar in many details to the story of Noah from the </w:t>
      </w:r>
      <w:r w:rsidRPr="10F94386">
        <w:rPr>
          <w:i/>
          <w:iCs/>
          <w:color w:val="auto"/>
          <w:sz w:val="22"/>
          <w:szCs w:val="22"/>
        </w:rPr>
        <w:t>Torah</w:t>
      </w:r>
      <w:r w:rsidRPr="10F94386">
        <w:rPr>
          <w:color w:val="auto"/>
          <w:sz w:val="22"/>
          <w:szCs w:val="22"/>
        </w:rPr>
        <w:t xml:space="preserve">. It is a buddy/adventure story, and is one of the oldest things you can read on planet Earth. </w:t>
      </w: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467A7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There are many translations and editions available in bookstores, libraries and online. However, for this class we will use the Penguin Books edition translated by N.K. </w:t>
      </w:r>
      <w:proofErr w:type="spellStart"/>
      <w:r>
        <w:rPr>
          <w:color w:val="auto"/>
          <w:sz w:val="22"/>
          <w:szCs w:val="22"/>
        </w:rPr>
        <w:t>Sandars</w:t>
      </w:r>
      <w:proofErr w:type="spellEnd"/>
      <w:r>
        <w:rPr>
          <w:color w:val="auto"/>
          <w:sz w:val="22"/>
          <w:szCs w:val="22"/>
        </w:rPr>
        <w:t xml:space="preserve">. It is revised into story format, so is much more readable than editions that are more true to the tablets. </w:t>
      </w:r>
      <w:r>
        <w:rPr>
          <w:color w:val="auto"/>
          <w:sz w:val="22"/>
          <w:szCs w:val="22"/>
        </w:rPr>
        <w:t xml:space="preserve">Here is the </w:t>
      </w:r>
      <w:r>
        <w:rPr>
          <w:color w:val="auto"/>
          <w:sz w:val="22"/>
          <w:szCs w:val="22"/>
        </w:rPr>
        <w:t>ISBN</w:t>
      </w:r>
      <w:r>
        <w:rPr>
          <w:color w:val="auto"/>
          <w:sz w:val="22"/>
          <w:szCs w:val="22"/>
        </w:rPr>
        <w:t xml:space="preserve"> so you can purchase the exact copy we’ll be using</w:t>
      </w:r>
      <w:r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ISBN:</w:t>
      </w:r>
      <w:r>
        <w:rPr>
          <w:color w:val="auto"/>
          <w:sz w:val="22"/>
          <w:szCs w:val="22"/>
        </w:rPr>
        <w:t xml:space="preserve"> 978-0-14-044100-0</w:t>
      </w:r>
      <w:r>
        <w:rPr>
          <w:color w:val="auto"/>
          <w:sz w:val="22"/>
          <w:szCs w:val="22"/>
        </w:rPr>
        <w:t>.</w:t>
      </w: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 you read, you are to write a summary for each chapter of the book. I’ve included a sample on the following page.</w:t>
      </w: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467A7D" w:rsidRDefault="00467A7D" w:rsidP="00962020">
      <w:pPr>
        <w:spacing w:after="0" w:line="276" w:lineRule="auto"/>
        <w:rPr>
          <w:rFonts w:ascii="Arial Narrow" w:hAnsi="Arial Narrow"/>
          <w:b/>
        </w:rPr>
      </w:pPr>
    </w:p>
    <w:p w:rsidR="00962020" w:rsidRPr="00962020" w:rsidRDefault="00962020" w:rsidP="00962020">
      <w:pPr>
        <w:spacing w:after="0" w:line="276" w:lineRule="auto"/>
        <w:rPr>
          <w:rFonts w:ascii="Arial Narrow" w:hAnsi="Arial Narrow"/>
          <w:b/>
        </w:rPr>
      </w:pPr>
      <w:r w:rsidRPr="00962020">
        <w:rPr>
          <w:rFonts w:ascii="Arial Narrow" w:hAnsi="Arial Narrow"/>
          <w:b/>
        </w:rPr>
        <w:t>Robert Sl</w:t>
      </w:r>
      <w:bookmarkStart w:id="0" w:name="_GoBack"/>
      <w:bookmarkEnd w:id="0"/>
      <w:r w:rsidRPr="00962020">
        <w:rPr>
          <w:rFonts w:ascii="Arial Narrow" w:hAnsi="Arial Narrow"/>
          <w:b/>
        </w:rPr>
        <w:t>oan Lee</w:t>
      </w:r>
    </w:p>
    <w:p w:rsidR="00962020" w:rsidRPr="00962020" w:rsidRDefault="00962020" w:rsidP="00962020">
      <w:pPr>
        <w:spacing w:after="0" w:line="276" w:lineRule="auto"/>
        <w:rPr>
          <w:rFonts w:ascii="Arial Narrow" w:hAnsi="Arial Narrow"/>
          <w:b/>
        </w:rPr>
      </w:pPr>
      <w:r w:rsidRPr="00962020">
        <w:rPr>
          <w:rFonts w:ascii="Arial Narrow" w:hAnsi="Arial Narrow"/>
          <w:b/>
        </w:rPr>
        <w:t>Dr. Lee</w:t>
      </w:r>
    </w:p>
    <w:p w:rsidR="00962020" w:rsidRPr="00962020" w:rsidRDefault="00467A7D" w:rsidP="00962020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Humanities 9 </w:t>
      </w:r>
      <w:proofErr w:type="spellStart"/>
      <w:r>
        <w:rPr>
          <w:rFonts w:ascii="Arial Narrow" w:hAnsi="Arial Narrow"/>
          <w:b/>
        </w:rPr>
        <w:t>PreAP</w:t>
      </w:r>
      <w:proofErr w:type="spellEnd"/>
    </w:p>
    <w:p w:rsidR="00962020" w:rsidRPr="00962020" w:rsidRDefault="00467A7D" w:rsidP="00962020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21 August 2020</w:t>
      </w:r>
    </w:p>
    <w:p w:rsidR="00CE7325" w:rsidRPr="00BA711C" w:rsidRDefault="00AD5446" w:rsidP="00962020">
      <w:pPr>
        <w:spacing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i/>
        </w:rPr>
        <w:t>The Epic of Gilgamesh</w:t>
      </w:r>
      <w:r w:rsidR="00CE7325" w:rsidRPr="00BA711C">
        <w:rPr>
          <w:rFonts w:ascii="Arial Narrow" w:hAnsi="Arial Narrow"/>
          <w:b/>
        </w:rPr>
        <w:t xml:space="preserve"> </w:t>
      </w:r>
      <w:r w:rsidR="00B43667" w:rsidRPr="00BA711C">
        <w:rPr>
          <w:rFonts w:ascii="Arial Narrow" w:hAnsi="Arial Narrow"/>
          <w:b/>
        </w:rPr>
        <w:t>–</w:t>
      </w:r>
      <w:r w:rsidR="00CE7325" w:rsidRPr="00BA711C">
        <w:rPr>
          <w:rFonts w:ascii="Arial Narrow" w:hAnsi="Arial Narrow"/>
          <w:b/>
        </w:rPr>
        <w:t xml:space="preserve"> Summarized</w:t>
      </w:r>
    </w:p>
    <w:p w:rsidR="00CE7325" w:rsidRPr="00BA711C" w:rsidRDefault="00CE7325" w:rsidP="00962020">
      <w:pPr>
        <w:spacing w:after="0" w:line="276" w:lineRule="auto"/>
        <w:rPr>
          <w:rFonts w:ascii="Arial Narrow" w:hAnsi="Arial Narrow"/>
        </w:rPr>
      </w:pPr>
    </w:p>
    <w:p w:rsidR="00096E9C" w:rsidRDefault="00AD5446" w:rsidP="00AD5446">
      <w:pPr>
        <w:spacing w:after="0" w:line="276" w:lineRule="auto"/>
      </w:pPr>
      <w:r>
        <w:rPr>
          <w:b/>
        </w:rPr>
        <w:t>Chapter 1</w:t>
      </w:r>
      <w:r w:rsidRPr="00AD5446">
        <w:rPr>
          <w:b/>
        </w:rPr>
        <w:br/>
      </w:r>
      <w:r>
        <w:t xml:space="preserve">Gilgamesh is a horrible king who is cruel to his people.  He takes what he wants and forces the people to build the walls of the city, </w:t>
      </w:r>
      <w:proofErr w:type="spellStart"/>
      <w:r>
        <w:t>Uruk</w:t>
      </w:r>
      <w:proofErr w:type="spellEnd"/>
      <w:r>
        <w:t xml:space="preserve">.  He is so strong that he takes the bides of the other men on their wedding nights. The people in </w:t>
      </w:r>
      <w:proofErr w:type="spellStart"/>
      <w:r>
        <w:t>Uruk</w:t>
      </w:r>
      <w:proofErr w:type="spellEnd"/>
      <w:r>
        <w:t xml:space="preserve"> plead for the gods to help them.  As a result, the gods hear </w:t>
      </w:r>
      <w:r w:rsidR="00E973BC">
        <w:t xml:space="preserve">and </w:t>
      </w:r>
      <w:r>
        <w:t xml:space="preserve">command </w:t>
      </w:r>
      <w:r w:rsidR="00E973BC">
        <w:t xml:space="preserve">the goddess </w:t>
      </w:r>
      <w:proofErr w:type="spellStart"/>
      <w:r w:rsidR="00E973BC">
        <w:t>Aruru</w:t>
      </w:r>
      <w:proofErr w:type="spellEnd"/>
      <w:r>
        <w:t xml:space="preserve"> to create someone with enough strength to counter Gilgamesh.</w:t>
      </w:r>
    </w:p>
    <w:p w:rsidR="00AD5446" w:rsidRDefault="00AD5446" w:rsidP="00AD5446">
      <w:pPr>
        <w:spacing w:after="0" w:line="276" w:lineRule="auto"/>
        <w:rPr>
          <w:rFonts w:ascii="Arial Narrow" w:hAnsi="Arial Narrow"/>
        </w:rPr>
      </w:pPr>
    </w:p>
    <w:p w:rsidR="00096E9C" w:rsidRPr="00096E9C" w:rsidRDefault="00096E9C" w:rsidP="00962020">
      <w:pPr>
        <w:spacing w:after="0" w:line="276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(T</w:t>
      </w:r>
      <w:r w:rsidRPr="00096E9C">
        <w:rPr>
          <w:rFonts w:ascii="Arial Narrow" w:hAnsi="Arial Narrow"/>
          <w:i/>
        </w:rPr>
        <w:t xml:space="preserve">he remainder of your summaries should look something like </w:t>
      </w:r>
      <w:r w:rsidR="00AD5446">
        <w:rPr>
          <w:rFonts w:ascii="Arial Narrow" w:hAnsi="Arial Narrow"/>
          <w:i/>
        </w:rPr>
        <w:t>this</w:t>
      </w:r>
      <w:r w:rsidR="00467A7D">
        <w:rPr>
          <w:rFonts w:ascii="Arial Narrow" w:hAnsi="Arial Narrow"/>
          <w:i/>
        </w:rPr>
        <w:t>.</w:t>
      </w:r>
      <w:r w:rsidRPr="00096E9C">
        <w:rPr>
          <w:rFonts w:ascii="Arial Narrow" w:hAnsi="Arial Narrow"/>
          <w:i/>
        </w:rPr>
        <w:t>)</w:t>
      </w:r>
    </w:p>
    <w:p w:rsidR="00B86ECF" w:rsidRPr="00BA711C" w:rsidRDefault="00B86ECF" w:rsidP="00962020">
      <w:pPr>
        <w:spacing w:after="0" w:line="276" w:lineRule="auto"/>
        <w:rPr>
          <w:rFonts w:ascii="Arial Narrow" w:hAnsi="Arial Narrow"/>
        </w:rPr>
      </w:pPr>
    </w:p>
    <w:p w:rsidR="00BA711C" w:rsidRPr="00BA711C" w:rsidRDefault="00BA711C" w:rsidP="00962020">
      <w:pPr>
        <w:spacing w:after="0" w:line="276" w:lineRule="auto"/>
        <w:rPr>
          <w:rFonts w:ascii="Arial Narrow" w:hAnsi="Arial Narrow"/>
        </w:rPr>
      </w:pPr>
    </w:p>
    <w:sectPr w:rsidR="00BA711C" w:rsidRPr="00BA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25"/>
    <w:rsid w:val="000439D5"/>
    <w:rsid w:val="00096E9C"/>
    <w:rsid w:val="000F74AC"/>
    <w:rsid w:val="003637B7"/>
    <w:rsid w:val="00467A7D"/>
    <w:rsid w:val="005B27CF"/>
    <w:rsid w:val="00615316"/>
    <w:rsid w:val="00630324"/>
    <w:rsid w:val="007A4E48"/>
    <w:rsid w:val="008B60C2"/>
    <w:rsid w:val="009559BF"/>
    <w:rsid w:val="00962020"/>
    <w:rsid w:val="00A829A3"/>
    <w:rsid w:val="00AD5446"/>
    <w:rsid w:val="00B43667"/>
    <w:rsid w:val="00B86ECF"/>
    <w:rsid w:val="00BA711C"/>
    <w:rsid w:val="00C60751"/>
    <w:rsid w:val="00CE7325"/>
    <w:rsid w:val="00E973BC"/>
    <w:rsid w:val="00F96022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2751"/>
  <w15:chartTrackingRefBased/>
  <w15:docId w15:val="{FC40B208-C5D2-4C23-AD7F-BAD230A2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7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F989-0D59-4116-8112-3F85EDA5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 Lee</dc:creator>
  <cp:keywords/>
  <dc:description/>
  <cp:lastModifiedBy>Kent Travis</cp:lastModifiedBy>
  <cp:revision>2</cp:revision>
  <cp:lastPrinted>2019-08-21T16:35:00Z</cp:lastPrinted>
  <dcterms:created xsi:type="dcterms:W3CDTF">2020-05-14T14:22:00Z</dcterms:created>
  <dcterms:modified xsi:type="dcterms:W3CDTF">2020-05-14T14:22:00Z</dcterms:modified>
</cp:coreProperties>
</file>