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DD" w:rsidRDefault="00E805DD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Trigonometry</w:t>
      </w:r>
      <w:r>
        <w:rPr>
          <w:b/>
          <w:bCs/>
          <w:i/>
          <w:iCs/>
          <w:sz w:val="28"/>
          <w:szCs w:val="28"/>
          <w:u w:val="single"/>
        </w:rPr>
        <w:t xml:space="preserve"> Book List 2023-2024</w:t>
      </w:r>
    </w:p>
    <w:p w:rsidR="00E805DD" w:rsidRDefault="00E805DD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E805DD" w:rsidRDefault="00E805DD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E805DD" w:rsidRDefault="00E805DD" w:rsidP="00E805DD">
      <w:pPr>
        <w:spacing w:after="0" w:line="240" w:lineRule="auto"/>
        <w:rPr>
          <w:b/>
          <w:bCs/>
          <w:sz w:val="28"/>
          <w:szCs w:val="28"/>
          <w:u w:val="single"/>
        </w:rPr>
        <w:sectPr w:rsidR="00E805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5DD" w:rsidRDefault="00E805DD" w:rsidP="00E805D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Trigonometry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 xml:space="preserve">** Required online access. Information about purchase will be emailed by instructor.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OPTIONAL: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Pearson: </w:t>
      </w:r>
      <w:r>
        <w:rPr>
          <w:rStyle w:val="normaltextrun1"/>
          <w:rFonts w:ascii="Calibri" w:hAnsi="Calibri" w:cs="Calibri"/>
          <w:sz w:val="28"/>
          <w:szCs w:val="28"/>
        </w:rPr>
        <w:t>Trigonometry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Author: </w:t>
      </w:r>
      <w:proofErr w:type="spellStart"/>
      <w:r>
        <w:rPr>
          <w:rStyle w:val="normaltextrun1"/>
          <w:rFonts w:ascii="Calibri" w:hAnsi="Calibri" w:cs="Calibri"/>
          <w:sz w:val="28"/>
          <w:szCs w:val="28"/>
        </w:rPr>
        <w:t>Lial</w:t>
      </w:r>
      <w:proofErr w:type="spellEnd"/>
      <w:r>
        <w:rPr>
          <w:rStyle w:val="normaltextrun1"/>
          <w:rFonts w:ascii="Calibri" w:hAnsi="Calibri" w:cs="Calibri"/>
          <w:sz w:val="28"/>
          <w:szCs w:val="28"/>
        </w:rPr>
        <w:t xml:space="preserve">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Publisher: Addison Wesley</w:t>
      </w:r>
      <w:r>
        <w:rPr>
          <w:rStyle w:val="normaltextrun1"/>
          <w:rFonts w:ascii="Calibri" w:hAnsi="Calibri" w:cs="Calibri"/>
          <w:sz w:val="28"/>
          <w:szCs w:val="28"/>
        </w:rPr>
        <w:t xml:space="preserve">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Edition: </w:t>
      </w:r>
      <w:r>
        <w:rPr>
          <w:rStyle w:val="normaltextrun1"/>
          <w:rFonts w:ascii="Calibri" w:hAnsi="Calibri" w:cs="Calibri"/>
          <w:sz w:val="28"/>
          <w:szCs w:val="28"/>
        </w:rPr>
        <w:t>12th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bookmarkStart w:id="0" w:name="_GoBack"/>
    </w:p>
    <w:bookmarkEnd w:id="0"/>
    <w:p w:rsidR="00E805DD" w:rsidRPr="00787276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ISBN#: </w:t>
      </w:r>
      <w:r>
        <w:rPr>
          <w:rStyle w:val="normaltextrun1"/>
          <w:rFonts w:ascii="Calibri" w:hAnsi="Calibri" w:cs="Calibri"/>
          <w:sz w:val="28"/>
          <w:szCs w:val="28"/>
        </w:rPr>
        <w:t>9780135924181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00275" cy="2200275"/>
            <wp:effectExtent l="0" t="0" r="9525" b="9525"/>
            <wp:docPr id="1" name="Picture 1" descr="ISBN 9780135924181 - Trigonometry [rental Edition] 12th Edition Direct 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BN 9780135924181 - Trigonometry [rental Edition] 12th Edition Direct  Text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5DD" w:rsidRDefault="00E805DD" w:rsidP="00E805DD">
      <w:pPr>
        <w:spacing w:after="0" w:line="240" w:lineRule="auto"/>
        <w:rPr>
          <w:b/>
          <w:bCs/>
          <w:sz w:val="28"/>
          <w:szCs w:val="28"/>
          <w:u w:val="single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693D" w:rsidRDefault="007C693D"/>
    <w:sectPr w:rsidR="007C693D" w:rsidSect="00E374E0">
      <w:pgSz w:w="12240" w:h="15840" w:code="1"/>
      <w:pgMar w:top="576" w:right="1008" w:bottom="288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DD"/>
    <w:rsid w:val="007C693D"/>
    <w:rsid w:val="00E374E0"/>
    <w:rsid w:val="00E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8CD0"/>
  <w15:chartTrackingRefBased/>
  <w15:docId w15:val="{4C86811D-0B36-4124-A267-29F025B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8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1</cp:revision>
  <dcterms:created xsi:type="dcterms:W3CDTF">2023-04-20T15:26:00Z</dcterms:created>
  <dcterms:modified xsi:type="dcterms:W3CDTF">2023-04-20T15:32:00Z</dcterms:modified>
</cp:coreProperties>
</file>